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2E" w:rsidRPr="0095497F" w:rsidRDefault="006B1A2E" w:rsidP="008A1E4F">
      <w:pPr>
        <w:spacing w:after="0" w:line="204" w:lineRule="atLeast"/>
        <w:jc w:val="both"/>
        <w:rPr>
          <w:rFonts w:ascii="Times New Roman" w:eastAsia="Times New Roman" w:hAnsi="Times New Roman" w:cs="Times New Roman"/>
          <w:sz w:val="20"/>
          <w:szCs w:val="20"/>
        </w:rPr>
      </w:pPr>
    </w:p>
    <w:p w:rsidR="00752A95" w:rsidRDefault="00752A95" w:rsidP="00752A95">
      <w:pPr>
        <w:spacing w:after="0" w:line="240" w:lineRule="auto"/>
        <w:rPr>
          <w:rFonts w:ascii="Arial" w:eastAsia="Times New Roman" w:hAnsi="Arial" w:cs="Arial"/>
          <w:b/>
          <w:sz w:val="26"/>
          <w:szCs w:val="26"/>
        </w:rPr>
      </w:pPr>
      <w:r>
        <w:rPr>
          <w:rFonts w:ascii="Arial" w:eastAsia="Times New Roman" w:hAnsi="Arial" w:cs="Arial"/>
          <w:b/>
          <w:sz w:val="26"/>
          <w:szCs w:val="26"/>
        </w:rPr>
        <w:t xml:space="preserve">- </w:t>
      </w:r>
      <w:r w:rsidRPr="00752A95">
        <w:rPr>
          <w:rFonts w:ascii="Arial" w:eastAsia="Times New Roman" w:hAnsi="Arial" w:cs="Arial"/>
          <w:b/>
          <w:sz w:val="26"/>
          <w:szCs w:val="26"/>
        </w:rPr>
        <w:t>Какие документы оформляются по завершении мероприятий по технологическому присоединению объекта?</w:t>
      </w:r>
    </w:p>
    <w:p w:rsidR="00381C1F" w:rsidRDefault="00381C1F" w:rsidP="00381C1F">
      <w:pPr>
        <w:spacing w:before="150" w:after="150" w:line="300" w:lineRule="atLeast"/>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752A95">
        <w:rPr>
          <w:rFonts w:ascii="Times New Roman" w:eastAsia="Times New Roman" w:hAnsi="Times New Roman" w:cs="Times New Roman"/>
          <w:sz w:val="23"/>
          <w:szCs w:val="23"/>
        </w:rPr>
        <w:t>По окончании осуществления мероприятий по технологическому присоединению стороны составляют акт</w:t>
      </w:r>
      <w:r>
        <w:rPr>
          <w:rFonts w:ascii="Times New Roman" w:eastAsia="Times New Roman" w:hAnsi="Times New Roman" w:cs="Times New Roman"/>
          <w:sz w:val="23"/>
          <w:szCs w:val="23"/>
        </w:rPr>
        <w:t xml:space="preserve"> о выполнении технических условий</w:t>
      </w:r>
      <w:r w:rsidRPr="00752A95">
        <w:rPr>
          <w:rFonts w:ascii="Times New Roman" w:eastAsia="Times New Roman" w:hAnsi="Times New Roman" w:cs="Times New Roman"/>
          <w:sz w:val="23"/>
          <w:szCs w:val="23"/>
        </w:rPr>
        <w:t>, акт об осуществлении технологического присоединения и акт согласования технологической и (или) аварийной брони (для заявителей которых ограничение режима потребления электрической энергии (мощности) которых может привести к экономическим, экологическим, социальным последствиям).</w:t>
      </w:r>
    </w:p>
    <w:p w:rsidR="00381C1F" w:rsidRPr="00752A95" w:rsidRDefault="00381C1F" w:rsidP="00381C1F">
      <w:pPr>
        <w:spacing w:before="150" w:after="150" w:line="300" w:lineRule="atLeast"/>
        <w:textAlignment w:val="baseline"/>
        <w:rPr>
          <w:rFonts w:ascii="Times New Roman" w:eastAsia="Times New Roman" w:hAnsi="Times New Roman" w:cs="Times New Roman"/>
          <w:sz w:val="23"/>
          <w:szCs w:val="23"/>
        </w:rPr>
      </w:pPr>
    </w:p>
    <w:p w:rsidR="00381C1F" w:rsidRPr="00381C1F" w:rsidRDefault="00381C1F" w:rsidP="00381C1F">
      <w:pPr>
        <w:spacing w:after="0" w:line="240" w:lineRule="auto"/>
        <w:rPr>
          <w:rFonts w:ascii="Arial" w:eastAsia="Times New Roman" w:hAnsi="Arial" w:cs="Arial"/>
          <w:b/>
          <w:sz w:val="26"/>
          <w:szCs w:val="26"/>
        </w:rPr>
      </w:pPr>
      <w:r w:rsidRPr="00381C1F">
        <w:rPr>
          <w:rFonts w:ascii="Arial" w:eastAsia="Times New Roman" w:hAnsi="Arial" w:cs="Arial"/>
          <w:b/>
          <w:sz w:val="26"/>
          <w:szCs w:val="26"/>
        </w:rPr>
        <w:t>- Как внести изменения в оферту договора ТП или Технических условий?</w:t>
      </w:r>
    </w:p>
    <w:p w:rsidR="00381C1F" w:rsidRPr="00381C1F" w:rsidRDefault="00381C1F" w:rsidP="00381C1F">
      <w:pPr>
        <w:spacing w:before="150" w:after="150" w:line="300" w:lineRule="atLeast"/>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381C1F">
        <w:rPr>
          <w:rFonts w:ascii="Times New Roman" w:eastAsia="Times New Roman" w:hAnsi="Times New Roman" w:cs="Times New Roman"/>
          <w:sz w:val="23"/>
          <w:szCs w:val="23"/>
        </w:rPr>
        <w:t xml:space="preserve">Для внесения изменений в условия оферты договора ТП, </w:t>
      </w:r>
      <w:proofErr w:type="gramStart"/>
      <w:r w:rsidRPr="00381C1F">
        <w:rPr>
          <w:rFonts w:ascii="Times New Roman" w:eastAsia="Times New Roman" w:hAnsi="Times New Roman" w:cs="Times New Roman"/>
          <w:sz w:val="23"/>
          <w:szCs w:val="23"/>
        </w:rPr>
        <w:t xml:space="preserve">как </w:t>
      </w:r>
      <w:r>
        <w:rPr>
          <w:rFonts w:ascii="Times New Roman" w:eastAsia="Times New Roman" w:hAnsi="Times New Roman" w:cs="Times New Roman"/>
          <w:sz w:val="23"/>
          <w:szCs w:val="23"/>
        </w:rPr>
        <w:t xml:space="preserve"> </w:t>
      </w:r>
      <w:r w:rsidRPr="00381C1F">
        <w:rPr>
          <w:rFonts w:ascii="Times New Roman" w:eastAsia="Times New Roman" w:hAnsi="Times New Roman" w:cs="Times New Roman"/>
          <w:sz w:val="23"/>
          <w:szCs w:val="23"/>
        </w:rPr>
        <w:t>то</w:t>
      </w:r>
      <w:proofErr w:type="gramEnd"/>
      <w:r w:rsidRPr="00381C1F">
        <w:rPr>
          <w:rFonts w:ascii="Times New Roman" w:eastAsia="Times New Roman" w:hAnsi="Times New Roman" w:cs="Times New Roman"/>
          <w:sz w:val="23"/>
          <w:szCs w:val="23"/>
        </w:rPr>
        <w:t>: ФИО, паспортные данные, мощность, категория надежности и т.п., Вам необходимо аннулировать заявку и подать новую с корректными данными.</w:t>
      </w:r>
    </w:p>
    <w:p w:rsidR="00381C1F" w:rsidRPr="00381C1F" w:rsidRDefault="00381C1F" w:rsidP="00381C1F">
      <w:pPr>
        <w:spacing w:before="150" w:after="150" w:line="300" w:lineRule="atLeast"/>
        <w:textAlignment w:val="baseline"/>
        <w:rPr>
          <w:rFonts w:ascii="Times New Roman" w:eastAsia="Times New Roman" w:hAnsi="Times New Roman" w:cs="Times New Roman"/>
          <w:sz w:val="23"/>
          <w:szCs w:val="23"/>
        </w:rPr>
      </w:pPr>
      <w:r w:rsidRPr="00381C1F">
        <w:rPr>
          <w:rFonts w:ascii="Times New Roman" w:eastAsia="Times New Roman" w:hAnsi="Times New Roman" w:cs="Times New Roman"/>
          <w:sz w:val="23"/>
          <w:szCs w:val="23"/>
        </w:rPr>
        <w:t>Для исправления орфографических ошибок и опечаток в договоре и технических условиях, необходимо направить письменное обращение от имени Заявителя с указанием номера договора (заявки), в который требуется внести изменения.</w:t>
      </w:r>
    </w:p>
    <w:p w:rsidR="00381C1F" w:rsidRPr="00752A95" w:rsidRDefault="00381C1F" w:rsidP="00752A95">
      <w:pPr>
        <w:spacing w:after="0" w:line="240" w:lineRule="auto"/>
        <w:rPr>
          <w:rFonts w:ascii="Arial" w:eastAsia="Times New Roman" w:hAnsi="Arial" w:cs="Arial"/>
          <w:b/>
          <w:sz w:val="26"/>
          <w:szCs w:val="26"/>
        </w:rPr>
      </w:pPr>
    </w:p>
    <w:p w:rsidR="00950A32" w:rsidRPr="006C7269" w:rsidRDefault="00950A32" w:rsidP="00950A32">
      <w:pPr>
        <w:spacing w:after="0" w:line="240" w:lineRule="auto"/>
        <w:rPr>
          <w:rFonts w:ascii="Arial" w:eastAsia="Times New Roman" w:hAnsi="Arial" w:cs="Arial"/>
          <w:b/>
          <w:sz w:val="26"/>
          <w:szCs w:val="26"/>
        </w:rPr>
      </w:pPr>
      <w:r>
        <w:rPr>
          <w:rFonts w:ascii="Arial" w:eastAsia="Times New Roman" w:hAnsi="Arial" w:cs="Arial"/>
          <w:b/>
          <w:sz w:val="26"/>
          <w:szCs w:val="26"/>
        </w:rPr>
        <w:t xml:space="preserve">- </w:t>
      </w:r>
      <w:r w:rsidRPr="006C7269">
        <w:rPr>
          <w:rFonts w:ascii="Arial" w:eastAsia="Times New Roman" w:hAnsi="Arial" w:cs="Arial"/>
          <w:b/>
          <w:sz w:val="26"/>
          <w:szCs w:val="26"/>
        </w:rPr>
        <w:t>В какую сетевую организацию должны подаваться заявки?</w:t>
      </w:r>
    </w:p>
    <w:p w:rsidR="00950A32" w:rsidRPr="006C7269" w:rsidRDefault="00950A32" w:rsidP="00950A32">
      <w:pPr>
        <w:spacing w:before="150" w:after="150" w:line="300" w:lineRule="atLeast"/>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6C7269">
        <w:rPr>
          <w:rFonts w:ascii="Times New Roman" w:eastAsia="Times New Roman" w:hAnsi="Times New Roman" w:cs="Times New Roman"/>
          <w:sz w:val="23"/>
          <w:szCs w:val="23"/>
        </w:rPr>
        <w:t xml:space="preserve">Заявки на технологическое присоединение, увеличение ранее присоединенной мощности, изменение категории надежности электроснабжения, изменение точки присоединения, изменение схемы внешнего электроснабжения должны направляться в сетевую компанию,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(за исключением заявителей, имеющих намерение осуществить технологическое присоединение </w:t>
      </w:r>
      <w:proofErr w:type="spellStart"/>
      <w:r w:rsidRPr="006C7269">
        <w:rPr>
          <w:rFonts w:ascii="Times New Roman" w:eastAsia="Times New Roman" w:hAnsi="Times New Roman" w:cs="Times New Roman"/>
          <w:sz w:val="23"/>
          <w:szCs w:val="23"/>
        </w:rPr>
        <w:t>энергопринимающих</w:t>
      </w:r>
      <w:proofErr w:type="spellEnd"/>
      <w:r w:rsidRPr="006C7269">
        <w:rPr>
          <w:rFonts w:ascii="Times New Roman" w:eastAsia="Times New Roman" w:hAnsi="Times New Roman" w:cs="Times New Roman"/>
          <w:sz w:val="23"/>
          <w:szCs w:val="23"/>
        </w:rPr>
        <w:t xml:space="preserve"> устройств по индивидуальному проекту).</w:t>
      </w:r>
    </w:p>
    <w:p w:rsidR="00950A32" w:rsidRPr="006C7269" w:rsidRDefault="00950A32" w:rsidP="00950A32">
      <w:pPr>
        <w:spacing w:before="150" w:after="150" w:line="300" w:lineRule="atLeast"/>
        <w:textAlignment w:val="baseline"/>
        <w:rPr>
          <w:rFonts w:ascii="Times New Roman" w:eastAsia="Times New Roman" w:hAnsi="Times New Roman" w:cs="Times New Roman"/>
          <w:sz w:val="23"/>
          <w:szCs w:val="23"/>
        </w:rPr>
      </w:pPr>
      <w:r w:rsidRPr="006C7269">
        <w:rPr>
          <w:rFonts w:ascii="Times New Roman" w:eastAsia="Times New Roman" w:hAnsi="Times New Roman" w:cs="Times New Roman"/>
          <w:sz w:val="23"/>
          <w:szCs w:val="23"/>
        </w:rPr>
        <w:t xml:space="preserve">Иные заявки (на переоформление / подтверждение мощности и пр.) подаются в сетевые организации, к объектам электросетевого хозяйства которых присоединены </w:t>
      </w:r>
      <w:proofErr w:type="spellStart"/>
      <w:r w:rsidRPr="006C7269">
        <w:rPr>
          <w:rFonts w:ascii="Times New Roman" w:eastAsia="Times New Roman" w:hAnsi="Times New Roman" w:cs="Times New Roman"/>
          <w:sz w:val="23"/>
          <w:szCs w:val="23"/>
        </w:rPr>
        <w:t>энергопринимающие</w:t>
      </w:r>
      <w:proofErr w:type="spellEnd"/>
      <w:r w:rsidRPr="006C7269">
        <w:rPr>
          <w:rFonts w:ascii="Times New Roman" w:eastAsia="Times New Roman" w:hAnsi="Times New Roman" w:cs="Times New Roman"/>
          <w:sz w:val="23"/>
          <w:szCs w:val="23"/>
        </w:rPr>
        <w:t xml:space="preserve"> устройства заявителей.</w:t>
      </w:r>
    </w:p>
    <w:p w:rsidR="00950A32" w:rsidRDefault="00950A32" w:rsidP="00950A32">
      <w:pPr>
        <w:spacing w:before="150" w:after="150" w:line="300" w:lineRule="atLeast"/>
        <w:textAlignment w:val="baseline"/>
        <w:rPr>
          <w:rFonts w:ascii="Times New Roman" w:eastAsia="Times New Roman" w:hAnsi="Times New Roman" w:cs="Times New Roman"/>
          <w:sz w:val="23"/>
          <w:szCs w:val="23"/>
        </w:rPr>
      </w:pPr>
      <w:r w:rsidRPr="006C7269">
        <w:rPr>
          <w:rFonts w:ascii="Times New Roman" w:eastAsia="Times New Roman" w:hAnsi="Times New Roman" w:cs="Times New Roman"/>
          <w:sz w:val="23"/>
          <w:szCs w:val="23"/>
        </w:rPr>
        <w:t>Информация о принадлежности объекта электросетевого хозяйства той или иной сетевой организации предоставляется в органах местного самоуправления.</w:t>
      </w:r>
    </w:p>
    <w:p w:rsidR="00752A95" w:rsidRPr="00640829" w:rsidRDefault="00752A95" w:rsidP="00640829">
      <w:pPr>
        <w:shd w:val="clear" w:color="auto" w:fill="FFFFFF"/>
        <w:spacing w:after="0" w:line="240" w:lineRule="auto"/>
        <w:textAlignment w:val="baseline"/>
        <w:outlineLvl w:val="2"/>
        <w:rPr>
          <w:rFonts w:ascii="Arial" w:eastAsia="Times New Roman" w:hAnsi="Arial" w:cs="Arial"/>
          <w:b/>
          <w:sz w:val="26"/>
          <w:szCs w:val="26"/>
        </w:rPr>
      </w:pPr>
      <w:bookmarkStart w:id="0" w:name="_GoBack"/>
      <w:bookmarkEnd w:id="0"/>
    </w:p>
    <w:p w:rsidR="00752A95" w:rsidRPr="00752A95" w:rsidRDefault="00640829" w:rsidP="00381C1F">
      <w:pPr>
        <w:shd w:val="clear" w:color="auto" w:fill="FFFFFF"/>
        <w:spacing w:after="150" w:line="270" w:lineRule="atLeast"/>
        <w:textAlignment w:val="baseline"/>
        <w:rPr>
          <w:rFonts w:ascii="Arial" w:eastAsia="Times New Roman" w:hAnsi="Arial" w:cs="Arial"/>
          <w:color w:val="505A64"/>
          <w:sz w:val="21"/>
          <w:szCs w:val="21"/>
        </w:rPr>
      </w:pPr>
      <w:r w:rsidRPr="00640829">
        <w:rPr>
          <w:rFonts w:ascii="Arial" w:eastAsia="Times New Roman" w:hAnsi="Arial" w:cs="Arial"/>
          <w:color w:val="292D35"/>
          <w:sz w:val="18"/>
          <w:szCs w:val="18"/>
        </w:rPr>
        <w:t> </w:t>
      </w:r>
    </w:p>
    <w:p w:rsidR="001B5F9D" w:rsidRPr="00FB3A42" w:rsidRDefault="001B5F9D" w:rsidP="001B5F9D">
      <w:pPr>
        <w:spacing w:before="100" w:beforeAutospacing="1" w:after="100" w:afterAutospacing="1"/>
        <w:ind w:left="720"/>
        <w:textAlignment w:val="baseline"/>
        <w:rPr>
          <w:rFonts w:ascii="Times New Roman" w:eastAsia="Times New Roman" w:hAnsi="Times New Roman" w:cs="Times New Roman"/>
          <w:color w:val="000000" w:themeColor="text1"/>
          <w:sz w:val="23"/>
          <w:szCs w:val="23"/>
        </w:rPr>
      </w:pPr>
    </w:p>
    <w:sectPr w:rsidR="001B5F9D" w:rsidRPr="00FB3A42" w:rsidSect="008C6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D1A"/>
    <w:multiLevelType w:val="multilevel"/>
    <w:tmpl w:val="6866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63694"/>
    <w:multiLevelType w:val="multilevel"/>
    <w:tmpl w:val="0CC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D348A"/>
    <w:multiLevelType w:val="multilevel"/>
    <w:tmpl w:val="B394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C2D94"/>
    <w:multiLevelType w:val="multilevel"/>
    <w:tmpl w:val="79F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37A34"/>
    <w:multiLevelType w:val="multilevel"/>
    <w:tmpl w:val="B95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706E4"/>
    <w:multiLevelType w:val="multilevel"/>
    <w:tmpl w:val="172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34D2A"/>
    <w:multiLevelType w:val="multilevel"/>
    <w:tmpl w:val="028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57078"/>
    <w:rsid w:val="0000144D"/>
    <w:rsid w:val="0002214C"/>
    <w:rsid w:val="000229BD"/>
    <w:rsid w:val="00053F6E"/>
    <w:rsid w:val="001538CF"/>
    <w:rsid w:val="001547B6"/>
    <w:rsid w:val="00163312"/>
    <w:rsid w:val="00163B20"/>
    <w:rsid w:val="00165B16"/>
    <w:rsid w:val="001838D6"/>
    <w:rsid w:val="001B5F9D"/>
    <w:rsid w:val="001C04EB"/>
    <w:rsid w:val="001E4E47"/>
    <w:rsid w:val="002575D8"/>
    <w:rsid w:val="002925C6"/>
    <w:rsid w:val="00293257"/>
    <w:rsid w:val="00337F1A"/>
    <w:rsid w:val="003769A4"/>
    <w:rsid w:val="00381C1F"/>
    <w:rsid w:val="00387916"/>
    <w:rsid w:val="0039146B"/>
    <w:rsid w:val="00414C18"/>
    <w:rsid w:val="00417549"/>
    <w:rsid w:val="00444675"/>
    <w:rsid w:val="00496EEA"/>
    <w:rsid w:val="004F31E2"/>
    <w:rsid w:val="00517459"/>
    <w:rsid w:val="00537809"/>
    <w:rsid w:val="005568E4"/>
    <w:rsid w:val="005651E6"/>
    <w:rsid w:val="00616DE7"/>
    <w:rsid w:val="00631E92"/>
    <w:rsid w:val="006401A4"/>
    <w:rsid w:val="00640829"/>
    <w:rsid w:val="006B1A2E"/>
    <w:rsid w:val="006C4288"/>
    <w:rsid w:val="006C7269"/>
    <w:rsid w:val="006D3782"/>
    <w:rsid w:val="006E00B8"/>
    <w:rsid w:val="006E0BA9"/>
    <w:rsid w:val="006E7A82"/>
    <w:rsid w:val="006F0646"/>
    <w:rsid w:val="00715662"/>
    <w:rsid w:val="007219D3"/>
    <w:rsid w:val="00722F01"/>
    <w:rsid w:val="00752A95"/>
    <w:rsid w:val="007A0625"/>
    <w:rsid w:val="007D427D"/>
    <w:rsid w:val="00823377"/>
    <w:rsid w:val="008A1E4F"/>
    <w:rsid w:val="008A5FD8"/>
    <w:rsid w:val="008B0CC2"/>
    <w:rsid w:val="008C4735"/>
    <w:rsid w:val="008C6878"/>
    <w:rsid w:val="009001B5"/>
    <w:rsid w:val="0093265E"/>
    <w:rsid w:val="00950A32"/>
    <w:rsid w:val="0095497F"/>
    <w:rsid w:val="00960D42"/>
    <w:rsid w:val="00983C1B"/>
    <w:rsid w:val="00983E40"/>
    <w:rsid w:val="009A1293"/>
    <w:rsid w:val="009A2048"/>
    <w:rsid w:val="009B3AE5"/>
    <w:rsid w:val="009D1EF4"/>
    <w:rsid w:val="00A41916"/>
    <w:rsid w:val="00A57078"/>
    <w:rsid w:val="00A75BA7"/>
    <w:rsid w:val="00B42B5B"/>
    <w:rsid w:val="00B93B57"/>
    <w:rsid w:val="00BB525C"/>
    <w:rsid w:val="00C241DD"/>
    <w:rsid w:val="00C27988"/>
    <w:rsid w:val="00CC64AC"/>
    <w:rsid w:val="00CD6EDC"/>
    <w:rsid w:val="00D37C2F"/>
    <w:rsid w:val="00D60B53"/>
    <w:rsid w:val="00D942D2"/>
    <w:rsid w:val="00D95735"/>
    <w:rsid w:val="00DA4E06"/>
    <w:rsid w:val="00DE0DFE"/>
    <w:rsid w:val="00DF5A4A"/>
    <w:rsid w:val="00E12AAD"/>
    <w:rsid w:val="00E22FCE"/>
    <w:rsid w:val="00E3006E"/>
    <w:rsid w:val="00E966DD"/>
    <w:rsid w:val="00E97D01"/>
    <w:rsid w:val="00EA2347"/>
    <w:rsid w:val="00ED30A2"/>
    <w:rsid w:val="00ED6529"/>
    <w:rsid w:val="00F10212"/>
    <w:rsid w:val="00F342F3"/>
    <w:rsid w:val="00F62E65"/>
    <w:rsid w:val="00FB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1D905-4740-41DC-BAD8-1CDC8167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07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954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C47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21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0A2"/>
    <w:rPr>
      <w:rFonts w:ascii="Calibri" w:hAnsi="Calibri"/>
      <w:sz w:val="22"/>
      <w:szCs w:val="22"/>
      <w:lang w:eastAsia="en-US"/>
    </w:rPr>
  </w:style>
  <w:style w:type="character" w:styleId="a4">
    <w:name w:val="Strong"/>
    <w:basedOn w:val="a0"/>
    <w:uiPriority w:val="22"/>
    <w:qFormat/>
    <w:rsid w:val="004F31E2"/>
    <w:rPr>
      <w:b/>
      <w:bCs/>
    </w:rPr>
  </w:style>
  <w:style w:type="paragraph" w:styleId="a5">
    <w:name w:val="Normal (Web)"/>
    <w:basedOn w:val="a"/>
    <w:uiPriority w:val="99"/>
    <w:unhideWhenUsed/>
    <w:rsid w:val="004F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31E2"/>
  </w:style>
  <w:style w:type="character" w:styleId="a6">
    <w:name w:val="Hyperlink"/>
    <w:basedOn w:val="a0"/>
    <w:uiPriority w:val="99"/>
    <w:semiHidden/>
    <w:unhideWhenUsed/>
    <w:rsid w:val="004F31E2"/>
    <w:rPr>
      <w:color w:val="0000FF"/>
      <w:u w:val="single"/>
    </w:rPr>
  </w:style>
  <w:style w:type="character" w:customStyle="1" w:styleId="10">
    <w:name w:val="Заголовок 1 Знак"/>
    <w:basedOn w:val="a0"/>
    <w:link w:val="1"/>
    <w:rsid w:val="009549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2214C"/>
    <w:rPr>
      <w:rFonts w:eastAsia="Times New Roman"/>
      <w:b/>
      <w:bCs/>
      <w:sz w:val="27"/>
      <w:szCs w:val="27"/>
    </w:rPr>
  </w:style>
  <w:style w:type="character" w:customStyle="1" w:styleId="20">
    <w:name w:val="Заголовок 2 Знак"/>
    <w:basedOn w:val="a0"/>
    <w:link w:val="2"/>
    <w:rsid w:val="008C4735"/>
    <w:rPr>
      <w:rFonts w:asciiTheme="majorHAnsi" w:eastAsiaTheme="majorEastAsia" w:hAnsiTheme="majorHAnsi" w:cstheme="majorBidi"/>
      <w:b/>
      <w:bCs/>
      <w:color w:val="4F81BD" w:themeColor="accent1"/>
      <w:sz w:val="26"/>
      <w:szCs w:val="26"/>
    </w:rPr>
  </w:style>
  <w:style w:type="character" w:customStyle="1" w:styleId="b-titletext">
    <w:name w:val="b-title__text"/>
    <w:basedOn w:val="a0"/>
    <w:rsid w:val="00EA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9824">
      <w:bodyDiv w:val="1"/>
      <w:marLeft w:val="0"/>
      <w:marRight w:val="0"/>
      <w:marTop w:val="0"/>
      <w:marBottom w:val="0"/>
      <w:divBdr>
        <w:top w:val="none" w:sz="0" w:space="0" w:color="auto"/>
        <w:left w:val="none" w:sz="0" w:space="0" w:color="auto"/>
        <w:bottom w:val="none" w:sz="0" w:space="0" w:color="auto"/>
        <w:right w:val="none" w:sz="0" w:space="0" w:color="auto"/>
      </w:divBdr>
    </w:div>
    <w:div w:id="451172501">
      <w:bodyDiv w:val="1"/>
      <w:marLeft w:val="0"/>
      <w:marRight w:val="0"/>
      <w:marTop w:val="0"/>
      <w:marBottom w:val="0"/>
      <w:divBdr>
        <w:top w:val="none" w:sz="0" w:space="0" w:color="auto"/>
        <w:left w:val="none" w:sz="0" w:space="0" w:color="auto"/>
        <w:bottom w:val="none" w:sz="0" w:space="0" w:color="auto"/>
        <w:right w:val="none" w:sz="0" w:space="0" w:color="auto"/>
      </w:divBdr>
      <w:divsChild>
        <w:div w:id="1800105559">
          <w:marLeft w:val="0"/>
          <w:marRight w:val="0"/>
          <w:marTop w:val="0"/>
          <w:marBottom w:val="0"/>
          <w:divBdr>
            <w:top w:val="single" w:sz="6" w:space="11" w:color="EAEBEA"/>
            <w:left w:val="none" w:sz="0" w:space="11" w:color="auto"/>
            <w:bottom w:val="none" w:sz="0" w:space="15" w:color="auto"/>
            <w:right w:val="none" w:sz="0" w:space="31" w:color="auto"/>
          </w:divBdr>
        </w:div>
      </w:divsChild>
    </w:div>
    <w:div w:id="486753575">
      <w:bodyDiv w:val="1"/>
      <w:marLeft w:val="0"/>
      <w:marRight w:val="0"/>
      <w:marTop w:val="0"/>
      <w:marBottom w:val="0"/>
      <w:divBdr>
        <w:top w:val="none" w:sz="0" w:space="0" w:color="auto"/>
        <w:left w:val="none" w:sz="0" w:space="0" w:color="auto"/>
        <w:bottom w:val="none" w:sz="0" w:space="0" w:color="auto"/>
        <w:right w:val="none" w:sz="0" w:space="0" w:color="auto"/>
      </w:divBdr>
      <w:divsChild>
        <w:div w:id="1463310625">
          <w:marLeft w:val="0"/>
          <w:marRight w:val="0"/>
          <w:marTop w:val="0"/>
          <w:marBottom w:val="0"/>
          <w:divBdr>
            <w:top w:val="none" w:sz="0" w:space="0" w:color="auto"/>
            <w:left w:val="none" w:sz="0" w:space="0" w:color="auto"/>
            <w:bottom w:val="none" w:sz="0" w:space="0" w:color="auto"/>
            <w:right w:val="none" w:sz="0" w:space="0" w:color="auto"/>
          </w:divBdr>
        </w:div>
        <w:div w:id="1833908876">
          <w:marLeft w:val="0"/>
          <w:marRight w:val="0"/>
          <w:marTop w:val="0"/>
          <w:marBottom w:val="0"/>
          <w:divBdr>
            <w:top w:val="none" w:sz="0" w:space="0" w:color="auto"/>
            <w:left w:val="none" w:sz="0" w:space="0" w:color="auto"/>
            <w:bottom w:val="none" w:sz="0" w:space="0" w:color="auto"/>
            <w:right w:val="none" w:sz="0" w:space="0" w:color="auto"/>
          </w:divBdr>
        </w:div>
      </w:divsChild>
    </w:div>
    <w:div w:id="539712201">
      <w:bodyDiv w:val="1"/>
      <w:marLeft w:val="0"/>
      <w:marRight w:val="0"/>
      <w:marTop w:val="0"/>
      <w:marBottom w:val="0"/>
      <w:divBdr>
        <w:top w:val="none" w:sz="0" w:space="0" w:color="auto"/>
        <w:left w:val="none" w:sz="0" w:space="0" w:color="auto"/>
        <w:bottom w:val="none" w:sz="0" w:space="0" w:color="auto"/>
        <w:right w:val="none" w:sz="0" w:space="0" w:color="auto"/>
      </w:divBdr>
    </w:div>
    <w:div w:id="684357470">
      <w:bodyDiv w:val="1"/>
      <w:marLeft w:val="0"/>
      <w:marRight w:val="0"/>
      <w:marTop w:val="0"/>
      <w:marBottom w:val="0"/>
      <w:divBdr>
        <w:top w:val="none" w:sz="0" w:space="0" w:color="auto"/>
        <w:left w:val="none" w:sz="0" w:space="0" w:color="auto"/>
        <w:bottom w:val="none" w:sz="0" w:space="0" w:color="auto"/>
        <w:right w:val="none" w:sz="0" w:space="0" w:color="auto"/>
      </w:divBdr>
    </w:div>
    <w:div w:id="834954486">
      <w:bodyDiv w:val="1"/>
      <w:marLeft w:val="0"/>
      <w:marRight w:val="0"/>
      <w:marTop w:val="0"/>
      <w:marBottom w:val="0"/>
      <w:divBdr>
        <w:top w:val="none" w:sz="0" w:space="0" w:color="auto"/>
        <w:left w:val="none" w:sz="0" w:space="0" w:color="auto"/>
        <w:bottom w:val="none" w:sz="0" w:space="0" w:color="auto"/>
        <w:right w:val="none" w:sz="0" w:space="0" w:color="auto"/>
      </w:divBdr>
    </w:div>
    <w:div w:id="956789802">
      <w:bodyDiv w:val="1"/>
      <w:marLeft w:val="0"/>
      <w:marRight w:val="0"/>
      <w:marTop w:val="0"/>
      <w:marBottom w:val="0"/>
      <w:divBdr>
        <w:top w:val="none" w:sz="0" w:space="0" w:color="auto"/>
        <w:left w:val="none" w:sz="0" w:space="0" w:color="auto"/>
        <w:bottom w:val="none" w:sz="0" w:space="0" w:color="auto"/>
        <w:right w:val="none" w:sz="0" w:space="0" w:color="auto"/>
      </w:divBdr>
    </w:div>
    <w:div w:id="981157775">
      <w:bodyDiv w:val="1"/>
      <w:marLeft w:val="0"/>
      <w:marRight w:val="0"/>
      <w:marTop w:val="0"/>
      <w:marBottom w:val="0"/>
      <w:divBdr>
        <w:top w:val="none" w:sz="0" w:space="0" w:color="auto"/>
        <w:left w:val="none" w:sz="0" w:space="0" w:color="auto"/>
        <w:bottom w:val="none" w:sz="0" w:space="0" w:color="auto"/>
        <w:right w:val="none" w:sz="0" w:space="0" w:color="auto"/>
      </w:divBdr>
    </w:div>
    <w:div w:id="1030957881">
      <w:bodyDiv w:val="1"/>
      <w:marLeft w:val="0"/>
      <w:marRight w:val="0"/>
      <w:marTop w:val="0"/>
      <w:marBottom w:val="0"/>
      <w:divBdr>
        <w:top w:val="none" w:sz="0" w:space="0" w:color="auto"/>
        <w:left w:val="none" w:sz="0" w:space="0" w:color="auto"/>
        <w:bottom w:val="none" w:sz="0" w:space="0" w:color="auto"/>
        <w:right w:val="none" w:sz="0" w:space="0" w:color="auto"/>
      </w:divBdr>
    </w:div>
    <w:div w:id="1036463878">
      <w:bodyDiv w:val="1"/>
      <w:marLeft w:val="0"/>
      <w:marRight w:val="0"/>
      <w:marTop w:val="0"/>
      <w:marBottom w:val="0"/>
      <w:divBdr>
        <w:top w:val="none" w:sz="0" w:space="0" w:color="auto"/>
        <w:left w:val="none" w:sz="0" w:space="0" w:color="auto"/>
        <w:bottom w:val="none" w:sz="0" w:space="0" w:color="auto"/>
        <w:right w:val="none" w:sz="0" w:space="0" w:color="auto"/>
      </w:divBdr>
    </w:div>
    <w:div w:id="1070077987">
      <w:bodyDiv w:val="1"/>
      <w:marLeft w:val="0"/>
      <w:marRight w:val="0"/>
      <w:marTop w:val="0"/>
      <w:marBottom w:val="0"/>
      <w:divBdr>
        <w:top w:val="none" w:sz="0" w:space="0" w:color="auto"/>
        <w:left w:val="none" w:sz="0" w:space="0" w:color="auto"/>
        <w:bottom w:val="none" w:sz="0" w:space="0" w:color="auto"/>
        <w:right w:val="none" w:sz="0" w:space="0" w:color="auto"/>
      </w:divBdr>
    </w:div>
    <w:div w:id="1130830116">
      <w:bodyDiv w:val="1"/>
      <w:marLeft w:val="0"/>
      <w:marRight w:val="0"/>
      <w:marTop w:val="0"/>
      <w:marBottom w:val="0"/>
      <w:divBdr>
        <w:top w:val="none" w:sz="0" w:space="0" w:color="auto"/>
        <w:left w:val="none" w:sz="0" w:space="0" w:color="auto"/>
        <w:bottom w:val="none" w:sz="0" w:space="0" w:color="auto"/>
        <w:right w:val="none" w:sz="0" w:space="0" w:color="auto"/>
      </w:divBdr>
      <w:divsChild>
        <w:div w:id="1747221464">
          <w:marLeft w:val="0"/>
          <w:marRight w:val="0"/>
          <w:marTop w:val="0"/>
          <w:marBottom w:val="0"/>
          <w:divBdr>
            <w:top w:val="none" w:sz="0" w:space="0" w:color="auto"/>
            <w:left w:val="none" w:sz="0" w:space="0" w:color="auto"/>
            <w:bottom w:val="none" w:sz="0" w:space="0" w:color="auto"/>
            <w:right w:val="none" w:sz="0" w:space="0" w:color="auto"/>
          </w:divBdr>
        </w:div>
      </w:divsChild>
    </w:div>
    <w:div w:id="1235628592">
      <w:bodyDiv w:val="1"/>
      <w:marLeft w:val="0"/>
      <w:marRight w:val="0"/>
      <w:marTop w:val="0"/>
      <w:marBottom w:val="0"/>
      <w:divBdr>
        <w:top w:val="none" w:sz="0" w:space="0" w:color="auto"/>
        <w:left w:val="none" w:sz="0" w:space="0" w:color="auto"/>
        <w:bottom w:val="none" w:sz="0" w:space="0" w:color="auto"/>
        <w:right w:val="none" w:sz="0" w:space="0" w:color="auto"/>
      </w:divBdr>
      <w:divsChild>
        <w:div w:id="595016923">
          <w:marLeft w:val="0"/>
          <w:marRight w:val="0"/>
          <w:marTop w:val="150"/>
          <w:marBottom w:val="300"/>
          <w:divBdr>
            <w:top w:val="none" w:sz="0" w:space="0" w:color="auto"/>
            <w:left w:val="none" w:sz="0" w:space="0" w:color="auto"/>
            <w:bottom w:val="none" w:sz="0" w:space="0" w:color="auto"/>
            <w:right w:val="none" w:sz="0" w:space="0" w:color="auto"/>
          </w:divBdr>
        </w:div>
      </w:divsChild>
    </w:div>
    <w:div w:id="1270701419">
      <w:bodyDiv w:val="1"/>
      <w:marLeft w:val="0"/>
      <w:marRight w:val="0"/>
      <w:marTop w:val="0"/>
      <w:marBottom w:val="0"/>
      <w:divBdr>
        <w:top w:val="none" w:sz="0" w:space="0" w:color="auto"/>
        <w:left w:val="none" w:sz="0" w:space="0" w:color="auto"/>
        <w:bottom w:val="none" w:sz="0" w:space="0" w:color="auto"/>
        <w:right w:val="none" w:sz="0" w:space="0" w:color="auto"/>
      </w:divBdr>
    </w:div>
    <w:div w:id="1378315792">
      <w:bodyDiv w:val="1"/>
      <w:marLeft w:val="0"/>
      <w:marRight w:val="0"/>
      <w:marTop w:val="0"/>
      <w:marBottom w:val="0"/>
      <w:divBdr>
        <w:top w:val="none" w:sz="0" w:space="0" w:color="auto"/>
        <w:left w:val="none" w:sz="0" w:space="0" w:color="auto"/>
        <w:bottom w:val="none" w:sz="0" w:space="0" w:color="auto"/>
        <w:right w:val="none" w:sz="0" w:space="0" w:color="auto"/>
      </w:divBdr>
      <w:divsChild>
        <w:div w:id="1303779272">
          <w:marLeft w:val="0"/>
          <w:marRight w:val="0"/>
          <w:marTop w:val="0"/>
          <w:marBottom w:val="0"/>
          <w:divBdr>
            <w:top w:val="none" w:sz="0" w:space="0" w:color="auto"/>
            <w:left w:val="none" w:sz="0" w:space="0" w:color="auto"/>
            <w:bottom w:val="none" w:sz="0" w:space="0" w:color="auto"/>
            <w:right w:val="none" w:sz="0" w:space="0" w:color="auto"/>
          </w:divBdr>
        </w:div>
      </w:divsChild>
    </w:div>
    <w:div w:id="1426002911">
      <w:bodyDiv w:val="1"/>
      <w:marLeft w:val="0"/>
      <w:marRight w:val="0"/>
      <w:marTop w:val="0"/>
      <w:marBottom w:val="0"/>
      <w:divBdr>
        <w:top w:val="none" w:sz="0" w:space="0" w:color="auto"/>
        <w:left w:val="none" w:sz="0" w:space="0" w:color="auto"/>
        <w:bottom w:val="none" w:sz="0" w:space="0" w:color="auto"/>
        <w:right w:val="none" w:sz="0" w:space="0" w:color="auto"/>
      </w:divBdr>
      <w:divsChild>
        <w:div w:id="1802843319">
          <w:marLeft w:val="0"/>
          <w:marRight w:val="0"/>
          <w:marTop w:val="0"/>
          <w:marBottom w:val="0"/>
          <w:divBdr>
            <w:top w:val="none" w:sz="0" w:space="0" w:color="auto"/>
            <w:left w:val="none" w:sz="0" w:space="0" w:color="auto"/>
            <w:bottom w:val="none" w:sz="0" w:space="0" w:color="auto"/>
            <w:right w:val="none" w:sz="0" w:space="0" w:color="auto"/>
          </w:divBdr>
        </w:div>
      </w:divsChild>
    </w:div>
    <w:div w:id="1546218485">
      <w:bodyDiv w:val="1"/>
      <w:marLeft w:val="0"/>
      <w:marRight w:val="0"/>
      <w:marTop w:val="0"/>
      <w:marBottom w:val="0"/>
      <w:divBdr>
        <w:top w:val="none" w:sz="0" w:space="0" w:color="auto"/>
        <w:left w:val="none" w:sz="0" w:space="0" w:color="auto"/>
        <w:bottom w:val="none" w:sz="0" w:space="0" w:color="auto"/>
        <w:right w:val="none" w:sz="0" w:space="0" w:color="auto"/>
      </w:divBdr>
    </w:div>
    <w:div w:id="1575508610">
      <w:bodyDiv w:val="1"/>
      <w:marLeft w:val="0"/>
      <w:marRight w:val="0"/>
      <w:marTop w:val="0"/>
      <w:marBottom w:val="0"/>
      <w:divBdr>
        <w:top w:val="none" w:sz="0" w:space="0" w:color="auto"/>
        <w:left w:val="none" w:sz="0" w:space="0" w:color="auto"/>
        <w:bottom w:val="none" w:sz="0" w:space="0" w:color="auto"/>
        <w:right w:val="none" w:sz="0" w:space="0" w:color="auto"/>
      </w:divBdr>
      <w:divsChild>
        <w:div w:id="1724598385">
          <w:marLeft w:val="0"/>
          <w:marRight w:val="0"/>
          <w:marTop w:val="0"/>
          <w:marBottom w:val="0"/>
          <w:divBdr>
            <w:top w:val="single" w:sz="6" w:space="11" w:color="EAEBEA"/>
            <w:left w:val="none" w:sz="0" w:space="11" w:color="auto"/>
            <w:bottom w:val="none" w:sz="0" w:space="15" w:color="auto"/>
            <w:right w:val="none" w:sz="0" w:space="31" w:color="auto"/>
          </w:divBdr>
        </w:div>
      </w:divsChild>
    </w:div>
    <w:div w:id="1800952870">
      <w:bodyDiv w:val="1"/>
      <w:marLeft w:val="0"/>
      <w:marRight w:val="0"/>
      <w:marTop w:val="0"/>
      <w:marBottom w:val="0"/>
      <w:divBdr>
        <w:top w:val="none" w:sz="0" w:space="0" w:color="auto"/>
        <w:left w:val="none" w:sz="0" w:space="0" w:color="auto"/>
        <w:bottom w:val="none" w:sz="0" w:space="0" w:color="auto"/>
        <w:right w:val="none" w:sz="0" w:space="0" w:color="auto"/>
      </w:divBdr>
    </w:div>
    <w:div w:id="1900676766">
      <w:bodyDiv w:val="1"/>
      <w:marLeft w:val="0"/>
      <w:marRight w:val="0"/>
      <w:marTop w:val="0"/>
      <w:marBottom w:val="0"/>
      <w:divBdr>
        <w:top w:val="none" w:sz="0" w:space="0" w:color="auto"/>
        <w:left w:val="none" w:sz="0" w:space="0" w:color="auto"/>
        <w:bottom w:val="none" w:sz="0" w:space="0" w:color="auto"/>
        <w:right w:val="none" w:sz="0" w:space="0" w:color="auto"/>
      </w:divBdr>
    </w:div>
    <w:div w:id="205881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1</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birukova</dc:creator>
  <cp:keywords/>
  <dc:description/>
  <cp:lastModifiedBy>Бирюкова Наталья Сергеевна</cp:lastModifiedBy>
  <cp:revision>39</cp:revision>
  <cp:lastPrinted>2016-06-10T07:49:00Z</cp:lastPrinted>
  <dcterms:created xsi:type="dcterms:W3CDTF">2015-06-01T04:33:00Z</dcterms:created>
  <dcterms:modified xsi:type="dcterms:W3CDTF">2017-06-30T06:42:00Z</dcterms:modified>
</cp:coreProperties>
</file>