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93" w:rsidRPr="00CE6193" w:rsidRDefault="00CE6193" w:rsidP="00CE6193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E619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Размер фактических потерь, оплачиваемых покупателями при осуществлении расчетов за электрическую энергию по уровням напряжения</w:t>
      </w:r>
    </w:p>
    <w:p w:rsidR="0049656B" w:rsidRPr="00CE6193" w:rsidRDefault="00CE6193" w:rsidP="00CE6193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E6193">
        <w:rPr>
          <w:rFonts w:ascii="Times New Roman" w:hAnsi="Times New Roman" w:cs="Times New Roman"/>
          <w:i w:val="0"/>
          <w:sz w:val="24"/>
          <w:szCs w:val="24"/>
          <w:lang w:val="ru-RU"/>
        </w:rPr>
        <w:t>В ООО «Энергия-Транзит»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отсутствуют договора с потребителями на передачу электрической энергии, в части которых предъявляется размер фактических потерь по уровням напряжения.</w:t>
      </w:r>
    </w:p>
    <w:sectPr w:rsidR="0049656B" w:rsidRPr="00CE6193" w:rsidSect="0049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193"/>
    <w:rsid w:val="0049656B"/>
    <w:rsid w:val="00744647"/>
    <w:rsid w:val="009973A5"/>
    <w:rsid w:val="009A558A"/>
    <w:rsid w:val="00CE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4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4464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64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64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64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64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64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64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464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464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64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446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446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446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446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446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446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446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4464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464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464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4464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4464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464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44647"/>
    <w:rPr>
      <w:b/>
      <w:bCs/>
      <w:spacing w:val="0"/>
    </w:rPr>
  </w:style>
  <w:style w:type="character" w:styleId="a9">
    <w:name w:val="Emphasis"/>
    <w:uiPriority w:val="20"/>
    <w:qFormat/>
    <w:rsid w:val="0074464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446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46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464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4464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4464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4464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446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4464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4464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4464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4464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446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>Grizli777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bondareva</cp:lastModifiedBy>
  <cp:revision>4</cp:revision>
  <dcterms:created xsi:type="dcterms:W3CDTF">2015-02-26T04:35:00Z</dcterms:created>
  <dcterms:modified xsi:type="dcterms:W3CDTF">2015-02-26T04:40:00Z</dcterms:modified>
</cp:coreProperties>
</file>