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C1" w:rsidRPr="005F25C9" w:rsidRDefault="003E04C1" w:rsidP="005F25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25C9">
        <w:rPr>
          <w:b/>
          <w:sz w:val="28"/>
          <w:szCs w:val="28"/>
        </w:rPr>
        <w:t>Требования к приборам учета и их установке</w:t>
      </w:r>
    </w:p>
    <w:p w:rsidR="003E04C1" w:rsidRPr="003E04C1" w:rsidRDefault="003E04C1" w:rsidP="003E04C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Для учета электрической энергии используются приборы учета, типы которых утверждены федеральным органом исполнительной власти по техническому регулированию и метрологии и внесены в государственный реестр средств измерений. Классы точности приборов учета определяются в соответствии с техническими регламентами и иными обязательными требованиями, установленными для классификации средств измерений. </w:t>
      </w:r>
    </w:p>
    <w:p w:rsidR="00C61379" w:rsidRPr="003E04C1" w:rsidRDefault="00C61379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3E04C1" w:rsidRDefault="00C61379" w:rsidP="005F25C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61379">
        <w:rPr>
          <w:b/>
        </w:rPr>
        <w:t>Требования к местам установки средств измерения и учета электрической энергии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Счетчики для расчета </w:t>
      </w:r>
      <w:proofErr w:type="spellStart"/>
      <w:r w:rsidRPr="003E04C1">
        <w:t>электроснабжающей</w:t>
      </w:r>
      <w:proofErr w:type="spellEnd"/>
      <w:r w:rsidRPr="003E04C1">
        <w:t xml:space="preserve"> организации с потребителями электроэнергии рекомендуется устанавливать на границе раздела сети (по балансовой принадлежности) сетевой организации и потребителя. </w:t>
      </w:r>
      <w:proofErr w:type="gramStart"/>
      <w:r w:rsidRPr="003E04C1">
        <w:t xml:space="preserve">В случае если расчетный прибор учета расположен не на границе балансовой принадлежности электрических сетей, объем принятой в электрические сети (отпущенной из электрических сетей) электрической энергии корректируется с учетом величины нормативных потерь электрической энергии, возникающих на участке сети от границы балансовой принадлежности электрических сетей до места установки прибора учета, если соглашением сторон не установлен иной порядок корректировки. </w:t>
      </w:r>
      <w:proofErr w:type="gramEnd"/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 Счетчики должны размещаться в </w:t>
      </w:r>
      <w:proofErr w:type="gramStart"/>
      <w:r w:rsidRPr="003E04C1">
        <w:t>легко доступных</w:t>
      </w:r>
      <w:proofErr w:type="gramEnd"/>
      <w:r w:rsidRPr="003E04C1">
        <w:t xml:space="preserve"> для обслуживания сухих помещениях, в достаточно свободном и не стесненном для работы месте с температурой в зимнее время не ниже 0 °С.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 Не разрешается устанавливать счетчики в помещениях, где по производственным условиям температура может часто превышать +40</w:t>
      </w:r>
      <w:proofErr w:type="gramStart"/>
      <w:r w:rsidRPr="003E04C1">
        <w:t> °С</w:t>
      </w:r>
      <w:proofErr w:type="gramEnd"/>
      <w:r w:rsidRPr="003E04C1">
        <w:t xml:space="preserve">, а также в помещениях с агрессивными средами.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 Допускается размещение счетчиков в не</w:t>
      </w:r>
      <w:r w:rsidR="00C61379">
        <w:t xml:space="preserve"> </w:t>
      </w:r>
      <w:r w:rsidRPr="003E04C1">
        <w:t xml:space="preserve">отапливаемых помещениях и коридорах распределительных устройств электростанций и подстанций, а также в шкафах наружной установки. При этом должно быть предусмотрено стационарное их утепление на зимнее время посредством утепляющих шкафов, колпаков с подогревом воздуха внутри них электрической лампой или нагревательным элементом для обеспечения внутри колпака положительной температуры, но не выше +20 °С.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 Счетчики должны устанавливаться в шкафах, камерах комплектных распределительных устройств (КРУ, КРУН), на панелях, щитах, в нишах, на стенах, имеющих жесткую конструкцию.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 Допускается крепление счетчиков на деревянных, пластмассовых или металлических щитках. Высота от пола до коробки зажимов счетчиков должна быть в пределах 0,8 — 1,7 м. Допускается высота менее 0,8 м, но не менее 0,4 м.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 В местах, где имеется опасность механических повреждений счетчиков или их загрязнения, или в местах, доступных для посторонних лиц (проходы, лестничные клетки и т.п.), для счетчиков должен предусматриваться запирающийся шкаф с окошком на уровне циферблата. Аналогичные шкафы должны устанавливаться также для совместного размещения счетчиков и трансформаторов тока при выполнении учета на стороне низшего напряжения (на вводе у потребителей).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 Конструкции и размеры шкафов, ниш, щитков и т.п. должны обеспечивать удобный доступ к зажимам счетчиков и трансформаторов тока. Кроме того, должна быть обеспечена возможность удобной замены счетчика и установки его с уклоном не более 1°. Конструкция его крепления должна обеспечивать возможность установки и съема счетчика с лицевой стороны.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 Для безопасной установки и замены счетчиков в сетях напряжением до 380</w:t>
      </w:r>
      <w:proofErr w:type="gramStart"/>
      <w:r w:rsidRPr="003E04C1">
        <w:t> В</w:t>
      </w:r>
      <w:proofErr w:type="gramEnd"/>
      <w:r w:rsidRPr="003E04C1">
        <w:t xml:space="preserve"> должна предусматриваться возможность отключения счетчика установленными до него на расстоянии не более 10 м коммутационным аппаратом или предохранителями. Снятие напряжения должно предусматриваться со всех фаз, присоединяемых к счетчику.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lastRenderedPageBreak/>
        <w:t> 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Трансформаторы тока, используемые для присоединения счетчиков на напряжении до 380</w:t>
      </w:r>
      <w:proofErr w:type="gramStart"/>
      <w:r w:rsidRPr="003E04C1">
        <w:t> В</w:t>
      </w:r>
      <w:proofErr w:type="gramEnd"/>
      <w:r w:rsidRPr="003E04C1">
        <w:t xml:space="preserve">, должны устанавливаться после коммутационных аппаратов по направлению потока мощности.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  </w:t>
      </w:r>
    </w:p>
    <w:p w:rsid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E04C1">
        <w:rPr>
          <w:b/>
        </w:rPr>
        <w:t xml:space="preserve">Требования </w:t>
      </w:r>
      <w:r w:rsidR="00C61379">
        <w:rPr>
          <w:b/>
        </w:rPr>
        <w:t xml:space="preserve"> и метрологические </w:t>
      </w:r>
      <w:proofErr w:type="gramStart"/>
      <w:r w:rsidR="00C61379">
        <w:rPr>
          <w:b/>
        </w:rPr>
        <w:t>характеристики</w:t>
      </w:r>
      <w:proofErr w:type="gramEnd"/>
      <w:r w:rsidR="00C61379">
        <w:rPr>
          <w:b/>
        </w:rPr>
        <w:t xml:space="preserve"> предъявляемые </w:t>
      </w:r>
      <w:r w:rsidRPr="003E04C1">
        <w:rPr>
          <w:b/>
        </w:rPr>
        <w:t>к расчетным счетчикам электрической энергии 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Каждый установленный расчетный счетчик должен иметь на винтах, крепящих кожух счетчика, пломбы с клеймом </w:t>
      </w:r>
      <w:proofErr w:type="spellStart"/>
      <w:r w:rsidRPr="003E04C1">
        <w:t>госповерителя</w:t>
      </w:r>
      <w:proofErr w:type="spellEnd"/>
      <w:r w:rsidRPr="003E04C1">
        <w:t xml:space="preserve">, а на зажимной крышке — пломбу сетевой организации. </w:t>
      </w:r>
    </w:p>
    <w:p w:rsid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 xml:space="preserve"> На вновь устанавливаемых трехфазных счетчиках должны быть пломбы государственной поверки с давностью не более 12 месяцев, а на однофазных счетчиках — с давностью не более 2 лет. </w:t>
      </w:r>
    </w:p>
    <w:p w:rsidR="003E04C1" w:rsidRPr="003E04C1" w:rsidRDefault="003E04C1" w:rsidP="005F25C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E04C1">
        <w:t>Основным техническим параметром электросчетчика является «класс точности», который указывает на уровень погрешности измерений прибора. В соответствии с разделом «Правила организации учета электрической энергии на розничных рынках» «Основных положений функционирования розничных рынков электрической энергии», утвержденных Постановлением Правительства РФ от 04.05.2012 № 442, требования к контрольным и расчетным приборам учета электроэнергии, в зависимости от групп потребителей, должны быть следующими:</w:t>
      </w:r>
    </w:p>
    <w:p w:rsidR="003E04C1" w:rsidRPr="003E04C1" w:rsidRDefault="003E04C1" w:rsidP="003E04C1">
      <w:pPr>
        <w:pStyle w:val="a4"/>
        <w:shd w:val="clear" w:color="auto" w:fill="FFFFFF"/>
        <w:spacing w:before="0" w:beforeAutospacing="0" w:after="0" w:afterAutospacing="0"/>
      </w:pPr>
      <w:r w:rsidRPr="003E04C1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1622"/>
        <w:gridCol w:w="1288"/>
        <w:gridCol w:w="1450"/>
        <w:gridCol w:w="1823"/>
      </w:tblGrid>
      <w:tr w:rsidR="003E04C1" w:rsidRPr="005F25C9" w:rsidTr="005F25C9">
        <w:tc>
          <w:tcPr>
            <w:tcW w:w="0" w:type="auto"/>
            <w:vMerge w:val="restart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25C9">
              <w:rPr>
                <w:b/>
                <w:bCs/>
              </w:rPr>
              <w:t>Объект измерений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25C9">
              <w:rPr>
                <w:b/>
                <w:bCs/>
              </w:rPr>
              <w:t xml:space="preserve">Классы точности, не ниже, </w:t>
            </w:r>
            <w:proofErr w:type="gramStart"/>
            <w:r w:rsidRPr="005F25C9">
              <w:rPr>
                <w:b/>
                <w:bCs/>
              </w:rPr>
              <w:t>для</w:t>
            </w:r>
            <w:proofErr w:type="gramEnd"/>
            <w:r w:rsidRPr="005F25C9">
              <w:rPr>
                <w:b/>
                <w:bCs/>
              </w:rPr>
              <w:t>:</w:t>
            </w:r>
          </w:p>
        </w:tc>
      </w:tr>
      <w:tr w:rsidR="003E04C1" w:rsidRPr="005F25C9" w:rsidTr="005F25C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E04C1" w:rsidRPr="005F25C9" w:rsidRDefault="003E04C1" w:rsidP="003E04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25C9">
              <w:rPr>
                <w:b/>
                <w:bCs/>
              </w:rPr>
              <w:t>Прибор учета активной энергии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25C9">
              <w:rPr>
                <w:b/>
                <w:bCs/>
              </w:rPr>
              <w:t>Прибор учета энергии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proofErr w:type="gramStart"/>
            <w:r w:rsidRPr="005F25C9">
              <w:rPr>
                <w:b/>
                <w:bCs/>
              </w:rPr>
              <w:t>Транс-форматор</w:t>
            </w:r>
            <w:proofErr w:type="spellEnd"/>
            <w:proofErr w:type="gramEnd"/>
            <w:r w:rsidRPr="005F25C9">
              <w:rPr>
                <w:b/>
                <w:bCs/>
              </w:rPr>
              <w:t xml:space="preserve"> тока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proofErr w:type="gramStart"/>
            <w:r w:rsidRPr="005F25C9">
              <w:rPr>
                <w:b/>
                <w:bCs/>
              </w:rPr>
              <w:t>Транс-форматор</w:t>
            </w:r>
            <w:proofErr w:type="spellEnd"/>
            <w:proofErr w:type="gramEnd"/>
            <w:r w:rsidRPr="005F25C9">
              <w:rPr>
                <w:b/>
                <w:bCs/>
              </w:rPr>
              <w:t xml:space="preserve"> напряжения</w:t>
            </w:r>
          </w:p>
        </w:tc>
      </w:tr>
      <w:tr w:rsidR="003E04C1" w:rsidRPr="005F25C9" w:rsidTr="003E04C1"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rPr>
                <w:b/>
                <w:bCs/>
              </w:rPr>
              <w:t>Объекты сетевых предприятий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 xml:space="preserve">Линии электропередачи и вводы 35 — 110 кВ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</w:t>
            </w:r>
          </w:p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0,2S*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Линии электропередачи и вводы 6 — 10 кВ</w:t>
            </w:r>
          </w:p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с присоединенной мощностью 5 МВт и 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Отходящие линии и ввода 0,4 кВ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-</w:t>
            </w:r>
          </w:p>
        </w:tc>
      </w:tr>
      <w:tr w:rsidR="003E04C1" w:rsidRPr="005F25C9" w:rsidTr="003E04C1"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rPr>
                <w:b/>
                <w:bCs/>
              </w:rPr>
              <w:t>Объекты потребителей электрической энергии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Потребители мощностью 100 МВт и 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0,2S*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 (1,0)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0,2S*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0,2*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Потребители мощностью 670 кВт (до 100 МВт)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 xml:space="preserve">Потребители мощностью &lt;670 кВт </w:t>
            </w:r>
          </w:p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при присоединении: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9">
              <w:rPr>
                <w:rFonts w:ascii="Times New Roman" w:hAnsi="Times New Roman" w:cs="Times New Roman"/>
                <w:sz w:val="24"/>
                <w:szCs w:val="24"/>
              </w:rPr>
              <w:t xml:space="preserve">к сетям 110 кВ и выше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 сетям 6 — 35 кВ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9">
              <w:rPr>
                <w:rFonts w:ascii="Times New Roman" w:hAnsi="Times New Roman" w:cs="Times New Roman"/>
                <w:sz w:val="24"/>
                <w:szCs w:val="24"/>
              </w:rPr>
              <w:t xml:space="preserve">к сетям 0,4 кВ с присоединенной мощностью &gt;150 </w:t>
            </w:r>
            <w:proofErr w:type="spellStart"/>
            <w:r w:rsidRPr="005F25C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F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-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9">
              <w:rPr>
                <w:rFonts w:ascii="Times New Roman" w:hAnsi="Times New Roman" w:cs="Times New Roman"/>
                <w:sz w:val="24"/>
                <w:szCs w:val="24"/>
              </w:rPr>
              <w:t>к сетям 0,4 кВ &lt;150 кВ</w:t>
            </w:r>
            <w:r w:rsidRPr="005F25C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5F25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1,0*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-</w:t>
            </w:r>
          </w:p>
        </w:tc>
      </w:tr>
      <w:tr w:rsidR="003E04C1" w:rsidRPr="005F25C9" w:rsidTr="003E04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 xml:space="preserve">Потребители — граждане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5F25C9" w:rsidRDefault="003E04C1" w:rsidP="003E04C1">
            <w:pPr>
              <w:pStyle w:val="a4"/>
              <w:spacing w:before="0" w:beforeAutospacing="0" w:after="0" w:afterAutospacing="0"/>
              <w:jc w:val="center"/>
            </w:pPr>
            <w:r w:rsidRPr="005F25C9">
              <w:t>-</w:t>
            </w:r>
          </w:p>
        </w:tc>
      </w:tr>
      <w:tr w:rsidR="003E04C1" w:rsidRPr="003E04C1" w:rsidTr="003E04C1"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04C1" w:rsidRPr="003E04C1" w:rsidRDefault="003E04C1" w:rsidP="003E04C1">
            <w:pPr>
              <w:pStyle w:val="a4"/>
              <w:spacing w:before="0" w:beforeAutospacing="0" w:after="0" w:afterAutospacing="0"/>
            </w:pPr>
            <w:r w:rsidRPr="005F25C9">
              <w:t>* - при новом строительстве или модернизации.</w:t>
            </w:r>
          </w:p>
        </w:tc>
      </w:tr>
    </w:tbl>
    <w:p w:rsidR="003E04C1" w:rsidRPr="003E04C1" w:rsidRDefault="003E04C1" w:rsidP="003E04C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E04C1" w:rsidRPr="003E04C1" w:rsidRDefault="003E04C1" w:rsidP="003E04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C1">
        <w:rPr>
          <w:rFonts w:ascii="Times New Roman" w:hAnsi="Times New Roman" w:cs="Times New Roman"/>
          <w:sz w:val="24"/>
          <w:szCs w:val="24"/>
        </w:rPr>
        <w:t>Для потребителей, присоединенная мощность которых превышает 670 кВт, устанавливаются приборы учёта, позволяющие измерять почасовые объёмы потребления электрической энергии, класса точности 0,5S и выше.</w:t>
      </w:r>
    </w:p>
    <w:p w:rsidR="003E04C1" w:rsidRPr="003E04C1" w:rsidRDefault="003E04C1" w:rsidP="003E04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C1">
        <w:rPr>
          <w:rFonts w:ascii="Times New Roman" w:hAnsi="Times New Roman" w:cs="Times New Roman"/>
          <w:sz w:val="24"/>
          <w:szCs w:val="24"/>
        </w:rPr>
        <w:t>Для потребителей, присоединенная мощность которых не превышает 150 кВ•А, должны использоваться ПУ, позволяющие учитывать приём активной электроэнергии не менее чем по 4 тарифам. Для присоединений, работающих в реверсивных режимах, выбираются приборы учёта с возможностью фиксации количества электроэнергии по приёму и по отдаче.</w:t>
      </w:r>
    </w:p>
    <w:p w:rsidR="003E04C1" w:rsidRPr="003E04C1" w:rsidRDefault="003E04C1" w:rsidP="003E04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C1">
        <w:rPr>
          <w:rFonts w:ascii="Times New Roman" w:hAnsi="Times New Roman" w:cs="Times New Roman"/>
          <w:sz w:val="24"/>
          <w:szCs w:val="24"/>
        </w:rPr>
        <w:t>Для потребителей, присоединенная мощность которых превышает 150 кВ•А</w:t>
      </w:r>
      <w:r w:rsidRPr="003E04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04C1">
        <w:rPr>
          <w:rFonts w:ascii="Times New Roman" w:hAnsi="Times New Roman" w:cs="Times New Roman"/>
          <w:sz w:val="24"/>
          <w:szCs w:val="24"/>
        </w:rPr>
        <w:t xml:space="preserve"> учёт должен осуществляться по активной и реактивной электроэнергиям (для реверсивных присоединений — по приёму и отдаче) не менее чем по 4 тарифам.</w:t>
      </w:r>
    </w:p>
    <w:p w:rsidR="003E04C1" w:rsidRDefault="003E04C1" w:rsidP="003E04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C1">
        <w:rPr>
          <w:rFonts w:ascii="Times New Roman" w:hAnsi="Times New Roman" w:cs="Times New Roman"/>
          <w:sz w:val="24"/>
          <w:szCs w:val="24"/>
        </w:rPr>
        <w:t>Для потребителей, присоединенная мощность которых превышает 670 кВт, для измерения почасовых объёмов потребляемой электроэнергии, а также для потребителей с любой присоединённой мощностью, рассчитывающихся по </w:t>
      </w:r>
      <w:proofErr w:type="spellStart"/>
      <w:r w:rsidRPr="003E04C1">
        <w:rPr>
          <w:rFonts w:ascii="Times New Roman" w:hAnsi="Times New Roman" w:cs="Times New Roman"/>
          <w:sz w:val="24"/>
          <w:szCs w:val="24"/>
        </w:rPr>
        <w:t>двухставочным</w:t>
      </w:r>
      <w:proofErr w:type="spellEnd"/>
      <w:r w:rsidRPr="003E04C1">
        <w:rPr>
          <w:rFonts w:ascii="Times New Roman" w:hAnsi="Times New Roman" w:cs="Times New Roman"/>
          <w:sz w:val="24"/>
          <w:szCs w:val="24"/>
        </w:rPr>
        <w:t xml:space="preserve"> тарифам и </w:t>
      </w:r>
      <w:proofErr w:type="spellStart"/>
      <w:r w:rsidRPr="003E04C1">
        <w:rPr>
          <w:rFonts w:ascii="Times New Roman" w:hAnsi="Times New Roman" w:cs="Times New Roman"/>
          <w:sz w:val="24"/>
          <w:szCs w:val="24"/>
        </w:rPr>
        <w:t>одноставочным</w:t>
      </w:r>
      <w:proofErr w:type="spellEnd"/>
      <w:r w:rsidRPr="003E04C1">
        <w:rPr>
          <w:rFonts w:ascii="Times New Roman" w:hAnsi="Times New Roman" w:cs="Times New Roman"/>
          <w:sz w:val="24"/>
          <w:szCs w:val="24"/>
        </w:rPr>
        <w:t xml:space="preserve"> тарифам, дифференцированным по числу часов использования заявленной мощности, с целью измерения и регистрации фактических значений мощности и определения годового числа часов использования заявленной мощности, вновь устанавливаемые ПУ должны быть электронными, с энергонезависимой</w:t>
      </w:r>
      <w:proofErr w:type="gramEnd"/>
      <w:r w:rsidRPr="003E04C1">
        <w:rPr>
          <w:rFonts w:ascii="Times New Roman" w:hAnsi="Times New Roman" w:cs="Times New Roman"/>
          <w:sz w:val="24"/>
          <w:szCs w:val="24"/>
        </w:rPr>
        <w:t xml:space="preserve"> памятью, позволяющей хранить профиль нагрузки, настроенный на 30 минутные интервалы. Глубина хранения профиля мощности не менее 35 суток. ПУ должны иметь функцию резервного питания.</w:t>
      </w:r>
    </w:p>
    <w:p w:rsidR="00C61379" w:rsidRDefault="00C61379" w:rsidP="00C6137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1379" w:rsidSect="00B2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44D"/>
    <w:multiLevelType w:val="multilevel"/>
    <w:tmpl w:val="42E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286B"/>
    <w:multiLevelType w:val="multilevel"/>
    <w:tmpl w:val="F80C7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4785"/>
    <w:multiLevelType w:val="multilevel"/>
    <w:tmpl w:val="FB7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666DD"/>
    <w:multiLevelType w:val="multilevel"/>
    <w:tmpl w:val="BFC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277F8"/>
    <w:multiLevelType w:val="multilevel"/>
    <w:tmpl w:val="85B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C1"/>
    <w:rsid w:val="00055620"/>
    <w:rsid w:val="003E04C1"/>
    <w:rsid w:val="005050D2"/>
    <w:rsid w:val="00565C7C"/>
    <w:rsid w:val="00566A51"/>
    <w:rsid w:val="005F25C9"/>
    <w:rsid w:val="00712330"/>
    <w:rsid w:val="00B27DD0"/>
    <w:rsid w:val="00C61379"/>
    <w:rsid w:val="00D856D2"/>
    <w:rsid w:val="00E255A1"/>
    <w:rsid w:val="00E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0"/>
  </w:style>
  <w:style w:type="paragraph" w:styleId="2">
    <w:name w:val="heading 2"/>
    <w:basedOn w:val="a"/>
    <w:link w:val="20"/>
    <w:uiPriority w:val="9"/>
    <w:qFormat/>
    <w:rsid w:val="003E0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04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04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E04C1"/>
    <w:pPr>
      <w:ind w:left="720"/>
      <w:contextualSpacing/>
    </w:pPr>
  </w:style>
  <w:style w:type="character" w:styleId="a6">
    <w:name w:val="Strong"/>
    <w:basedOn w:val="a0"/>
    <w:uiPriority w:val="22"/>
    <w:qFormat/>
    <w:rsid w:val="00C61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olhov</cp:lastModifiedBy>
  <cp:revision>3</cp:revision>
  <dcterms:created xsi:type="dcterms:W3CDTF">2015-02-04T01:50:00Z</dcterms:created>
  <dcterms:modified xsi:type="dcterms:W3CDTF">2015-02-04T02:27:00Z</dcterms:modified>
</cp:coreProperties>
</file>